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"/>
        <w:gridCol w:w="4235"/>
        <w:gridCol w:w="1882"/>
        <w:gridCol w:w="1237"/>
        <w:gridCol w:w="1134"/>
        <w:gridCol w:w="2126"/>
        <w:gridCol w:w="2626"/>
      </w:tblGrid>
      <w:tr w:rsidR="00316401" w:rsidTr="00316401">
        <w:trPr>
          <w:trHeight w:val="348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6401" w:rsidRDefault="001D2105" w:rsidP="00312EF6">
            <w:pPr>
              <w:pStyle w:val="Puesto"/>
            </w:pPr>
            <w:r w:rsidRPr="001D2105">
              <w:t>¿Y ahora cómo se aplica el cultivo in vitro de tejidos vegetales?</w:t>
            </w:r>
          </w:p>
        </w:tc>
      </w:tr>
      <w:tr w:rsidR="00312EF6" w:rsidTr="00312EF6">
        <w:trPr>
          <w:trHeight w:val="208"/>
        </w:trPr>
        <w:tc>
          <w:tcPr>
            <w:tcW w:w="9493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621986" w:rsidRDefault="00312EF6" w:rsidP="00312EF6">
            <w:pPr>
              <w:pStyle w:val="Titulo2"/>
            </w:pPr>
            <w:r>
              <w:t xml:space="preserve">FECHA (AAAA/MM/DD): </w:t>
            </w:r>
            <w:r>
              <w:rPr>
                <w:b w:val="0"/>
                <w:color w:val="auto"/>
              </w:rPr>
              <w:t>2018</w:t>
            </w:r>
            <w:r w:rsidRPr="00316401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04/30</w:t>
            </w:r>
          </w:p>
        </w:tc>
        <w:tc>
          <w:tcPr>
            <w:tcW w:w="2126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>
              <w:t>Versión</w:t>
            </w:r>
            <w:r w:rsidRPr="004B747A">
              <w:t xml:space="preserve"> del guion:</w:t>
            </w:r>
            <w:r>
              <w:t xml:space="preserve"> </w:t>
            </w:r>
            <w:r w:rsidRPr="00621986">
              <w:rPr>
                <w:b w:val="0"/>
                <w:color w:val="auto"/>
              </w:rPr>
              <w:t>0</w:t>
            </w:r>
            <w:r>
              <w:rPr>
                <w:b w:val="0"/>
                <w:color w:val="auto"/>
              </w:rPr>
              <w:t>1</w:t>
            </w:r>
          </w:p>
        </w:tc>
        <w:tc>
          <w:tcPr>
            <w:tcW w:w="2626" w:type="dxa"/>
            <w:shd w:val="clear" w:color="auto" w:fill="FFFFFF" w:themeFill="background1"/>
            <w:vAlign w:val="center"/>
          </w:tcPr>
          <w:p w:rsidR="00312EF6" w:rsidRPr="004B747A" w:rsidRDefault="00312EF6" w:rsidP="00312EF6">
            <w:pPr>
              <w:pStyle w:val="Titulo2"/>
            </w:pPr>
            <w:r>
              <w:t xml:space="preserve">Número de consecutivo: </w:t>
            </w:r>
            <w:r w:rsidRPr="00621986">
              <w:rPr>
                <w:b w:val="0"/>
                <w:color w:val="auto"/>
              </w:rPr>
              <w:t>00</w:t>
            </w:r>
          </w:p>
        </w:tc>
      </w:tr>
      <w:tr w:rsidR="00312EF6" w:rsidTr="00312EF6">
        <w:trPr>
          <w:cantSplit/>
          <w:trHeight w:val="379"/>
        </w:trPr>
        <w:tc>
          <w:tcPr>
            <w:tcW w:w="8359" w:type="dxa"/>
            <w:gridSpan w:val="4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Nombre del profesor:</w:t>
            </w:r>
            <w:r>
              <w:t xml:space="preserve"> </w:t>
            </w:r>
            <w:r>
              <w:rPr>
                <w:b w:val="0"/>
                <w:color w:val="auto"/>
              </w:rPr>
              <w:t xml:space="preserve">Liliana Rocío Botero - </w:t>
            </w:r>
            <w:r w:rsidRPr="002E5BFF">
              <w:rPr>
                <w:b w:val="0"/>
                <w:color w:val="auto"/>
              </w:rPr>
              <w:t>Paola Reyes Torres</w:t>
            </w:r>
          </w:p>
        </w:tc>
        <w:tc>
          <w:tcPr>
            <w:tcW w:w="5886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t xml:space="preserve">Nombre del programa: </w:t>
            </w:r>
            <w:r w:rsidRPr="002E5BFF">
              <w:rPr>
                <w:b w:val="0"/>
                <w:color w:val="auto"/>
              </w:rPr>
              <w:t>Grupo</w:t>
            </w:r>
            <w:r>
              <w:rPr>
                <w:b w:val="0"/>
                <w:color w:val="auto"/>
              </w:rPr>
              <w:t>s</w:t>
            </w:r>
            <w:r w:rsidRPr="002E5BFF">
              <w:rPr>
                <w:b w:val="0"/>
                <w:color w:val="auto"/>
              </w:rPr>
              <w:t xml:space="preserve"> de Investigación GRINBIO</w:t>
            </w:r>
            <w:r>
              <w:rPr>
                <w:b w:val="0"/>
                <w:color w:val="auto"/>
              </w:rPr>
              <w:t xml:space="preserve">  y </w:t>
            </w:r>
            <w:r w:rsidRPr="002E5BFF">
              <w:rPr>
                <w:b w:val="0"/>
                <w:color w:val="auto"/>
              </w:rPr>
              <w:t>E-Virtual</w:t>
            </w:r>
          </w:p>
        </w:tc>
      </w:tr>
      <w:tr w:rsidR="00312EF6" w:rsidTr="00656A6D">
        <w:trPr>
          <w:cantSplit/>
          <w:trHeight w:val="331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Pr="004B747A" w:rsidRDefault="00312EF6" w:rsidP="00312EF6">
            <w:pPr>
              <w:pStyle w:val="Titulo2"/>
            </w:pPr>
            <w:r w:rsidRPr="004B747A">
              <w:t>Curso/</w:t>
            </w:r>
            <w:r>
              <w:t>Asignatura/</w:t>
            </w:r>
            <w:r w:rsidRPr="004B747A">
              <w:t>Módulo:</w:t>
            </w:r>
            <w:r>
              <w:t xml:space="preserve"> </w:t>
            </w:r>
            <w:r>
              <w:rPr>
                <w:b w:val="0"/>
                <w:color w:val="auto"/>
              </w:rPr>
              <w:t>Laboratorio de Biotecnología Virtual</w:t>
            </w:r>
          </w:p>
        </w:tc>
      </w:tr>
      <w:tr w:rsidR="00312EF6" w:rsidTr="00621986">
        <w:trPr>
          <w:cantSplit/>
          <w:trHeight w:val="407"/>
        </w:trPr>
        <w:tc>
          <w:tcPr>
            <w:tcW w:w="14245" w:type="dxa"/>
            <w:gridSpan w:val="7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</w:pPr>
            <w:r>
              <w:rPr>
                <w:bCs/>
              </w:rPr>
              <w:t xml:space="preserve">Tema: </w:t>
            </w:r>
            <w:r w:rsidR="001D2105" w:rsidRPr="001D2105">
              <w:rPr>
                <w:b w:val="0"/>
                <w:color w:val="auto"/>
              </w:rPr>
              <w:t xml:space="preserve">Cómo se aplica </w:t>
            </w:r>
            <w:r w:rsidR="001D2105">
              <w:rPr>
                <w:b w:val="0"/>
                <w:color w:val="auto"/>
              </w:rPr>
              <w:t xml:space="preserve">actualmente </w:t>
            </w:r>
            <w:r w:rsidR="001D2105" w:rsidRPr="001D2105">
              <w:rPr>
                <w:b w:val="0"/>
                <w:color w:val="auto"/>
              </w:rPr>
              <w:t>el cultivo in vitro de tejidos vegetales</w:t>
            </w:r>
          </w:p>
        </w:tc>
      </w:tr>
      <w:tr w:rsidR="00312EF6" w:rsidTr="00656A6D">
        <w:trPr>
          <w:cantSplit/>
          <w:trHeight w:val="257"/>
        </w:trPr>
        <w:tc>
          <w:tcPr>
            <w:tcW w:w="7122" w:type="dxa"/>
            <w:gridSpan w:val="3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2EF6" w:rsidRDefault="00312EF6" w:rsidP="00312EF6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 realizador: </w:t>
            </w:r>
            <w:r>
              <w:rPr>
                <w:b w:val="0"/>
                <w:color w:val="auto"/>
              </w:rPr>
              <w:t>Nombre del realizador</w:t>
            </w:r>
          </w:p>
        </w:tc>
        <w:tc>
          <w:tcPr>
            <w:tcW w:w="7123" w:type="dxa"/>
            <w:gridSpan w:val="4"/>
            <w:shd w:val="clear" w:color="auto" w:fill="FFFFFF" w:themeFill="background1"/>
            <w:vAlign w:val="center"/>
          </w:tcPr>
          <w:p w:rsidR="00312EF6" w:rsidRDefault="00312EF6" w:rsidP="00312EF6">
            <w:pPr>
              <w:pStyle w:val="Titulo2"/>
              <w:rPr>
                <w:bCs/>
              </w:rPr>
            </w:pPr>
            <w:r>
              <w:rPr>
                <w:bCs/>
              </w:rPr>
              <w:t xml:space="preserve">Nombre del gestor audiovisual: </w:t>
            </w:r>
            <w:r>
              <w:rPr>
                <w:b w:val="0"/>
                <w:color w:val="auto"/>
              </w:rPr>
              <w:t>Carolina Llanos</w:t>
            </w:r>
          </w:p>
        </w:tc>
      </w:tr>
      <w:tr w:rsidR="002E258E" w:rsidTr="00930AA5">
        <w:trPr>
          <w:trHeight w:val="117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#Párrafo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Intención de la voz</w:t>
            </w:r>
            <w:r w:rsidR="00930AA5">
              <w:t>/sonidos adicionales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258E" w:rsidRDefault="002E258E" w:rsidP="00316401">
            <w:pPr>
              <w:pStyle w:val="Titulo2"/>
              <w:jc w:val="center"/>
            </w:pPr>
            <w:r>
              <w:t>Texto para locución</w:t>
            </w:r>
          </w:p>
        </w:tc>
      </w:tr>
      <w:tr w:rsidR="00B734CD" w:rsidTr="001D2105">
        <w:trPr>
          <w:cantSplit/>
          <w:trHeight w:val="716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316401">
            <w:pPr>
              <w:pStyle w:val="Titulo2"/>
              <w:jc w:val="center"/>
            </w:pPr>
            <w:r w:rsidRPr="00AA5260">
              <w:t>1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>Voz</w:t>
            </w:r>
            <w:bookmarkStart w:id="0" w:name="_GoBack"/>
            <w:bookmarkEnd w:id="0"/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masculina.</w:t>
            </w:r>
          </w:p>
          <w:p w:rsidR="00B734CD" w:rsidRP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312EF6" w:rsidRDefault="001D2105" w:rsidP="00F106B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sz w:val="18"/>
                <w:szCs w:val="18"/>
              </w:rPr>
            </w:pPr>
            <w:r w:rsidRPr="001D2105">
              <w:rPr>
                <w:sz w:val="18"/>
                <w:szCs w:val="18"/>
              </w:rPr>
              <w:t>¿Y ahora cómo se aplica el cultivo in vitro de tejidos vegetales?</w:t>
            </w:r>
          </w:p>
        </w:tc>
      </w:tr>
      <w:tr w:rsidR="00B734CD" w:rsidTr="00930AA5">
        <w:trPr>
          <w:cantSplit/>
          <w:trHeight w:val="612"/>
        </w:trPr>
        <w:tc>
          <w:tcPr>
            <w:tcW w:w="100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Pr="00AA5260" w:rsidRDefault="00B734CD" w:rsidP="00B734CD">
            <w:pPr>
              <w:pStyle w:val="Titulo2"/>
              <w:jc w:val="center"/>
            </w:pPr>
            <w:r>
              <w:t>2</w:t>
            </w:r>
          </w:p>
        </w:tc>
        <w:tc>
          <w:tcPr>
            <w:tcW w:w="4235" w:type="dxa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734CD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B734CD">
              <w:rPr>
                <w:rFonts w:ascii="Arial" w:hAnsi="Arial" w:cs="Arial"/>
                <w:sz w:val="20"/>
                <w:szCs w:val="20"/>
                <w:lang w:eastAsia="es-CO"/>
              </w:rPr>
              <w:t xml:space="preserve">Voz </w:t>
            </w:r>
            <w:r>
              <w:rPr>
                <w:rFonts w:ascii="Arial" w:hAnsi="Arial" w:cs="Arial"/>
                <w:sz w:val="20"/>
                <w:szCs w:val="20"/>
                <w:lang w:eastAsia="es-CO"/>
              </w:rPr>
              <w:t>femenina.</w:t>
            </w:r>
          </w:p>
          <w:p w:rsidR="00B734CD" w:rsidRPr="00316401" w:rsidRDefault="00B734CD" w:rsidP="00B734CD">
            <w:pPr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Música de fondo.</w:t>
            </w:r>
          </w:p>
        </w:tc>
        <w:tc>
          <w:tcPr>
            <w:tcW w:w="9005" w:type="dxa"/>
            <w:gridSpan w:val="5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2105" w:rsidRDefault="001D2105" w:rsidP="001D2105">
            <w:pPr>
              <w:pStyle w:val="Encabezado"/>
              <w:rPr>
                <w:sz w:val="18"/>
                <w:szCs w:val="18"/>
              </w:rPr>
            </w:pPr>
            <w:r w:rsidRPr="001D2105">
              <w:rPr>
                <w:sz w:val="18"/>
                <w:szCs w:val="18"/>
              </w:rPr>
              <w:t xml:space="preserve">Actualmente, la técnica más usada en el cultivo in vitro de tejidos vegetales es la </w:t>
            </w:r>
            <w:proofErr w:type="spellStart"/>
            <w:r w:rsidRPr="001D2105">
              <w:rPr>
                <w:b/>
                <w:sz w:val="18"/>
                <w:szCs w:val="18"/>
              </w:rPr>
              <w:t>micropropagación</w:t>
            </w:r>
            <w:proofErr w:type="spellEnd"/>
            <w:r>
              <w:rPr>
                <w:sz w:val="18"/>
                <w:szCs w:val="18"/>
              </w:rPr>
              <w:t>, que</w:t>
            </w:r>
            <w:r w:rsidRPr="001D2105">
              <w:rPr>
                <w:sz w:val="18"/>
                <w:szCs w:val="18"/>
              </w:rPr>
              <w:t xml:space="preserve"> se aplica en la producción de muchas plantas en el laboratorio por periodos de tiempo cortos</w:t>
            </w:r>
            <w:r>
              <w:rPr>
                <w:sz w:val="18"/>
                <w:szCs w:val="18"/>
              </w:rPr>
              <w:t>,</w:t>
            </w:r>
            <w:r w:rsidRPr="001D2105">
              <w:rPr>
                <w:sz w:val="18"/>
                <w:szCs w:val="18"/>
              </w:rPr>
              <w:t xml:space="preserve"> en comparación con los tiempos reales de producción en el campo y </w:t>
            </w:r>
            <w:r>
              <w:rPr>
                <w:sz w:val="18"/>
                <w:szCs w:val="18"/>
              </w:rPr>
              <w:t>su</w:t>
            </w:r>
            <w:r w:rsidRPr="001D2105">
              <w:rPr>
                <w:sz w:val="18"/>
                <w:szCs w:val="18"/>
              </w:rPr>
              <w:t xml:space="preserve"> principal característica es que las plantas producidas están libres de cualquier enfermedad que pueda ser causada por virus, hongos o bacterias. </w:t>
            </w:r>
          </w:p>
          <w:p w:rsidR="001D2105" w:rsidRDefault="001D2105" w:rsidP="001D2105">
            <w:pPr>
              <w:pStyle w:val="Encabez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Otras aplicaciones</w:t>
            </w:r>
            <w:r w:rsidRPr="001D2105">
              <w:rPr>
                <w:sz w:val="18"/>
                <w:szCs w:val="18"/>
              </w:rPr>
              <w:t xml:space="preserve"> incluye</w:t>
            </w:r>
            <w:r>
              <w:rPr>
                <w:sz w:val="18"/>
                <w:szCs w:val="18"/>
              </w:rPr>
              <w:t xml:space="preserve">n el uso de distintas técnicas </w:t>
            </w:r>
            <w:r w:rsidRPr="001D2105">
              <w:rPr>
                <w:sz w:val="18"/>
                <w:szCs w:val="18"/>
              </w:rPr>
              <w:t>como</w:t>
            </w:r>
            <w:r>
              <w:rPr>
                <w:sz w:val="18"/>
                <w:szCs w:val="18"/>
              </w:rPr>
              <w:t xml:space="preserve"> </w:t>
            </w:r>
          </w:p>
          <w:p w:rsidR="001D2105" w:rsidRDefault="001D2105" w:rsidP="001D2105">
            <w:pPr>
              <w:pStyle w:val="Encabezado"/>
              <w:rPr>
                <w:sz w:val="18"/>
                <w:szCs w:val="18"/>
              </w:rPr>
            </w:pPr>
          </w:p>
          <w:p w:rsidR="001D2105" w:rsidRDefault="001D2105" w:rsidP="001D2105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D2105">
              <w:rPr>
                <w:sz w:val="18"/>
                <w:szCs w:val="18"/>
              </w:rPr>
              <w:t xml:space="preserve">el cultivo de células vegetales en medio líquido para </w:t>
            </w:r>
            <w:r>
              <w:rPr>
                <w:sz w:val="18"/>
                <w:szCs w:val="18"/>
              </w:rPr>
              <w:t>producir</w:t>
            </w:r>
            <w:r w:rsidRPr="001D2105">
              <w:rPr>
                <w:sz w:val="18"/>
                <w:szCs w:val="18"/>
              </w:rPr>
              <w:t xml:space="preserve"> </w:t>
            </w:r>
            <w:proofErr w:type="spellStart"/>
            <w:r w:rsidRPr="001D2105">
              <w:rPr>
                <w:sz w:val="18"/>
                <w:szCs w:val="18"/>
              </w:rPr>
              <w:t>bioactivos</w:t>
            </w:r>
            <w:proofErr w:type="spellEnd"/>
            <w:r w:rsidRPr="001D2105">
              <w:rPr>
                <w:sz w:val="18"/>
                <w:szCs w:val="18"/>
              </w:rPr>
              <w:t xml:space="preserve"> con potencialidades medicinales, insecticidas y alimenticias; </w:t>
            </w:r>
          </w:p>
          <w:p w:rsidR="001D2105" w:rsidRDefault="001D2105" w:rsidP="001D2105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1D2105">
              <w:rPr>
                <w:sz w:val="18"/>
                <w:szCs w:val="18"/>
              </w:rPr>
              <w:t xml:space="preserve">el aporte de estrategias para fomentar la generación de variabilidad genética de las especies vegetales </w:t>
            </w:r>
            <w:r>
              <w:rPr>
                <w:sz w:val="18"/>
                <w:szCs w:val="18"/>
              </w:rPr>
              <w:t xml:space="preserve">y potenciar características; </w:t>
            </w:r>
          </w:p>
          <w:p w:rsidR="00B734CD" w:rsidRPr="00AA5260" w:rsidRDefault="001D2105" w:rsidP="001D2105">
            <w:pPr>
              <w:pStyle w:val="Encabezado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 por último…</w:t>
            </w:r>
            <w:r w:rsidRPr="001D2105">
              <w:rPr>
                <w:sz w:val="18"/>
                <w:szCs w:val="18"/>
              </w:rPr>
              <w:t xml:space="preserve">el mejoramiento vegetal </w:t>
            </w:r>
            <w:r>
              <w:rPr>
                <w:sz w:val="18"/>
                <w:szCs w:val="18"/>
              </w:rPr>
              <w:t>para</w:t>
            </w:r>
            <w:r w:rsidRPr="001D2105">
              <w:rPr>
                <w:sz w:val="18"/>
                <w:szCs w:val="18"/>
              </w:rPr>
              <w:t xml:space="preserve"> garantizar que los materiales de siembra sean resistentes a plagas o condiciones ambientales extremas</w:t>
            </w:r>
            <w:r>
              <w:rPr>
                <w:sz w:val="18"/>
                <w:szCs w:val="18"/>
              </w:rPr>
              <w:t>, a fin de producir</w:t>
            </w:r>
            <w:r w:rsidRPr="001D2105">
              <w:rPr>
                <w:sz w:val="18"/>
                <w:szCs w:val="18"/>
              </w:rPr>
              <w:t xml:space="preserve"> frutos </w:t>
            </w:r>
            <w:r>
              <w:rPr>
                <w:sz w:val="18"/>
                <w:szCs w:val="18"/>
              </w:rPr>
              <w:t xml:space="preserve">o madera con una mejor calidad y </w:t>
            </w:r>
            <w:r w:rsidRPr="001D2105">
              <w:rPr>
                <w:sz w:val="18"/>
                <w:szCs w:val="18"/>
              </w:rPr>
              <w:t>permitir la conservación de germoplasma</w:t>
            </w:r>
            <w:r>
              <w:rPr>
                <w:sz w:val="18"/>
                <w:szCs w:val="18"/>
              </w:rPr>
              <w:t>,</w:t>
            </w:r>
            <w:r w:rsidRPr="001D2105">
              <w:rPr>
                <w:sz w:val="18"/>
                <w:szCs w:val="18"/>
              </w:rPr>
              <w:t xml:space="preserve"> para la recuperación de procesos de riesgo, o para el estudio de especies de importancia económica o ambiental.</w:t>
            </w:r>
          </w:p>
        </w:tc>
      </w:tr>
    </w:tbl>
    <w:p w:rsidR="00316401" w:rsidRDefault="00316401" w:rsidP="00316401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316401" w:rsidRPr="00316401" w:rsidRDefault="00316401" w:rsidP="00316401">
      <w:pPr>
        <w:pStyle w:val="Titulo2"/>
        <w:rPr>
          <w:sz w:val="22"/>
        </w:rPr>
      </w:pPr>
      <w:r w:rsidRPr="00316401">
        <w:rPr>
          <w:sz w:val="22"/>
        </w:rPr>
        <w:t>Voz en off completa (Para locución)</w:t>
      </w:r>
    </w:p>
    <w:p w:rsidR="00316401" w:rsidRDefault="00316401" w:rsidP="00316401">
      <w:pPr>
        <w:pStyle w:val="Standard"/>
        <w:rPr>
          <w:rFonts w:ascii="Arial" w:hAnsi="Arial" w:cs="Arial"/>
          <w:sz w:val="20"/>
          <w:szCs w:val="20"/>
        </w:rPr>
      </w:pPr>
    </w:p>
    <w:p w:rsidR="001D2105" w:rsidRDefault="001D2105" w:rsidP="001D2105">
      <w:pPr>
        <w:pStyle w:val="Sinespaciado"/>
      </w:pPr>
      <w:r>
        <w:t>¿Y ahora cómo se aplica el cultivo in vitro de tejidos vegetales?</w:t>
      </w:r>
    </w:p>
    <w:p w:rsidR="001D2105" w:rsidRDefault="001D2105" w:rsidP="001D2105">
      <w:pPr>
        <w:pStyle w:val="Sinespaciado"/>
      </w:pPr>
      <w:r>
        <w:t xml:space="preserve">Actualmente, la técnica más usada en el cultivo in vitro de tejidos vegetales es la </w:t>
      </w:r>
      <w:proofErr w:type="spellStart"/>
      <w:r>
        <w:t>micropropagación</w:t>
      </w:r>
      <w:proofErr w:type="spellEnd"/>
      <w:r>
        <w:t xml:space="preserve">, que se aplica en la producción de muchas plantas en el laboratorio por periodos de tiempo cortos, en comparación con los tiempos reales de producción en el campo y su principal característica es que las plantas producidas están libres de cualquier enfermedad que pueda ser causada por virus, hongos o bacterias. </w:t>
      </w:r>
    </w:p>
    <w:p w:rsidR="001D2105" w:rsidRDefault="001D2105" w:rsidP="001D2105">
      <w:pPr>
        <w:pStyle w:val="Sinespaciado"/>
      </w:pPr>
      <w:r>
        <w:t xml:space="preserve">Otras aplicaciones incluyen el uso de distintas técnicas como </w:t>
      </w:r>
    </w:p>
    <w:p w:rsidR="001D2105" w:rsidRDefault="001D2105" w:rsidP="001D2105">
      <w:pPr>
        <w:pStyle w:val="Sinespaciado"/>
      </w:pPr>
    </w:p>
    <w:p w:rsidR="001D2105" w:rsidRDefault="001D2105" w:rsidP="001D2105">
      <w:pPr>
        <w:pStyle w:val="Sinespaciado"/>
      </w:pPr>
      <w:r>
        <w:t>•</w:t>
      </w:r>
      <w:r>
        <w:tab/>
      </w:r>
      <w:proofErr w:type="gramStart"/>
      <w:r>
        <w:t>el</w:t>
      </w:r>
      <w:proofErr w:type="gramEnd"/>
      <w:r>
        <w:t xml:space="preserve"> cultivo de células vegetales en medio líquido para producir </w:t>
      </w:r>
      <w:proofErr w:type="spellStart"/>
      <w:r>
        <w:t>bioactivos</w:t>
      </w:r>
      <w:proofErr w:type="spellEnd"/>
      <w:r>
        <w:t xml:space="preserve"> con potencialidades medicinales, insecticidas y alimenticias; </w:t>
      </w:r>
    </w:p>
    <w:p w:rsidR="001D2105" w:rsidRDefault="001D2105" w:rsidP="001D2105">
      <w:pPr>
        <w:pStyle w:val="Sinespaciado"/>
      </w:pPr>
      <w:r>
        <w:t>•</w:t>
      </w:r>
      <w:r>
        <w:tab/>
      </w:r>
      <w:proofErr w:type="gramStart"/>
      <w:r>
        <w:t>el</w:t>
      </w:r>
      <w:proofErr w:type="gramEnd"/>
      <w:r>
        <w:t xml:space="preserve"> aporte de estrategias para fomentar la generación de variabilidad genética de las especies vegetales y potenciar características; </w:t>
      </w:r>
    </w:p>
    <w:p w:rsidR="00D071C2" w:rsidRPr="00B734CD" w:rsidRDefault="001D2105" w:rsidP="001D2105">
      <w:pPr>
        <w:pStyle w:val="Sinespaciado"/>
        <w:rPr>
          <w:rFonts w:ascii="Arial" w:hAnsi="Arial" w:cs="Arial"/>
          <w:sz w:val="20"/>
          <w:szCs w:val="20"/>
        </w:rPr>
      </w:pPr>
      <w:r>
        <w:lastRenderedPageBreak/>
        <w:t>•</w:t>
      </w:r>
      <w:r>
        <w:tab/>
        <w:t>y por último…el mejoramiento vegetal para garantizar que los materiales de siembra sean resistentes a plagas o condiciones ambientales extremas, a fin de producir frutos o madera con una mejor calidad y permitir la conservación de germoplasma, para la recuperación de procesos de riesgo, o para el estudio de especies de importancia económica o ambiental.</w:t>
      </w:r>
    </w:p>
    <w:sectPr w:rsidR="00D071C2" w:rsidRPr="00B734CD" w:rsidSect="002B0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51" w:right="1134" w:bottom="851" w:left="851" w:header="737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53" w:rsidRDefault="00E27353">
      <w:pPr>
        <w:spacing w:after="0" w:line="240" w:lineRule="auto"/>
      </w:pPr>
      <w:r>
        <w:separator/>
      </w:r>
    </w:p>
  </w:endnote>
  <w:endnote w:type="continuationSeparator" w:id="0">
    <w:p w:rsidR="00E27353" w:rsidRDefault="00E27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6851650</wp:posOffset>
          </wp:positionV>
          <wp:extent cx="10045700" cy="9156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 guiones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570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53" w:rsidRDefault="00E273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27353" w:rsidRDefault="00E27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A0C" w:rsidRDefault="0058039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-457200</wp:posOffset>
          </wp:positionV>
          <wp:extent cx="10038080" cy="902970"/>
          <wp:effectExtent l="0" t="0" r="1270" b="0"/>
          <wp:wrapTight wrapText="bothSides">
            <wp:wrapPolygon edited="0">
              <wp:start x="0" y="0"/>
              <wp:lineTo x="0" y="10937"/>
              <wp:lineTo x="574" y="14582"/>
              <wp:lineTo x="697" y="20506"/>
              <wp:lineTo x="1353" y="20506"/>
              <wp:lineTo x="2419" y="19595"/>
              <wp:lineTo x="3812" y="16861"/>
              <wp:lineTo x="3771" y="14582"/>
              <wp:lineTo x="21562" y="11392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brete guion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8080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1821" w:rsidRDefault="00E2735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7BC" w:rsidRDefault="007E67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A6724"/>
    <w:multiLevelType w:val="multilevel"/>
    <w:tmpl w:val="3CF0243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393939"/>
        <w:sz w:val="23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1FB2195D"/>
    <w:multiLevelType w:val="multilevel"/>
    <w:tmpl w:val="568E11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776BF9"/>
    <w:multiLevelType w:val="multilevel"/>
    <w:tmpl w:val="D6D2D0EC"/>
    <w:styleLink w:val="WWNum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1C13D57"/>
    <w:multiLevelType w:val="hybridMultilevel"/>
    <w:tmpl w:val="FB78E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70735"/>
    <w:multiLevelType w:val="multilevel"/>
    <w:tmpl w:val="4D2AD8B4"/>
    <w:styleLink w:val="WWNum1"/>
    <w:lvl w:ilvl="0">
      <w:numFmt w:val="bullet"/>
      <w:lvlText w:val="-"/>
      <w:lvlJc w:val="left"/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1C2"/>
    <w:rsid w:val="00081E13"/>
    <w:rsid w:val="000A076C"/>
    <w:rsid w:val="000D05F9"/>
    <w:rsid w:val="00164F00"/>
    <w:rsid w:val="001A73DB"/>
    <w:rsid w:val="001D2105"/>
    <w:rsid w:val="00215F58"/>
    <w:rsid w:val="002B0358"/>
    <w:rsid w:val="002E258E"/>
    <w:rsid w:val="00312EF6"/>
    <w:rsid w:val="00316401"/>
    <w:rsid w:val="00384796"/>
    <w:rsid w:val="003A6724"/>
    <w:rsid w:val="003D23F3"/>
    <w:rsid w:val="00404454"/>
    <w:rsid w:val="004B747A"/>
    <w:rsid w:val="004D3099"/>
    <w:rsid w:val="004E4377"/>
    <w:rsid w:val="00564B8A"/>
    <w:rsid w:val="0058039E"/>
    <w:rsid w:val="005B7257"/>
    <w:rsid w:val="00621986"/>
    <w:rsid w:val="00624FB8"/>
    <w:rsid w:val="00656A6D"/>
    <w:rsid w:val="007E67BC"/>
    <w:rsid w:val="007F21B7"/>
    <w:rsid w:val="00930AA5"/>
    <w:rsid w:val="00A45240"/>
    <w:rsid w:val="00A63051"/>
    <w:rsid w:val="00A82A39"/>
    <w:rsid w:val="00AA5260"/>
    <w:rsid w:val="00B734CD"/>
    <w:rsid w:val="00B76CC6"/>
    <w:rsid w:val="00B93280"/>
    <w:rsid w:val="00B93BEF"/>
    <w:rsid w:val="00CF738F"/>
    <w:rsid w:val="00D071C2"/>
    <w:rsid w:val="00D439DC"/>
    <w:rsid w:val="00D53A0C"/>
    <w:rsid w:val="00D74B3B"/>
    <w:rsid w:val="00E27353"/>
    <w:rsid w:val="00EE3A7D"/>
    <w:rsid w:val="00EF2783"/>
    <w:rsid w:val="00F0523E"/>
    <w:rsid w:val="00F106BB"/>
    <w:rsid w:val="00F11E68"/>
    <w:rsid w:val="00F6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BED36-DF04-4B89-ACF8-0548F0F7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body"/>
    <w:pPr>
      <w:keepNext/>
      <w:outlineLvl w:val="0"/>
    </w:pPr>
    <w:rPr>
      <w:rFonts w:ascii="Arial" w:eastAsia="Arial Unicode MS" w:hAnsi="Arial"/>
      <w:sz w:val="28"/>
      <w:szCs w:val="20"/>
    </w:rPr>
  </w:style>
  <w:style w:type="paragraph" w:styleId="Ttulo2">
    <w:name w:val="heading 2"/>
    <w:basedOn w:val="Standard"/>
    <w:next w:val="Textbody"/>
    <w:pPr>
      <w:keepNext/>
      <w:jc w:val="center"/>
      <w:outlineLvl w:val="1"/>
    </w:pPr>
    <w:rPr>
      <w:rFonts w:ascii="Arial" w:eastAsia="Arial Unicode MS" w:hAnsi="Arial" w:cs="Arial"/>
      <w:b/>
      <w:bCs/>
      <w:szCs w:val="20"/>
    </w:rPr>
  </w:style>
  <w:style w:type="paragraph" w:styleId="Ttulo6">
    <w:name w:val="heading 6"/>
    <w:basedOn w:val="Standard"/>
    <w:next w:val="Textbody"/>
    <w:pPr>
      <w:keepNext/>
      <w:outlineLvl w:val="5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6"/>
      <w:szCs w:val="20"/>
      <w:lang w:val="es-MX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  <w:rPr>
      <w:rFonts w:ascii="Arial" w:hAnsi="Arial" w:cs="Arial"/>
      <w:szCs w:val="20"/>
    </w:rPr>
  </w:style>
  <w:style w:type="paragraph" w:styleId="NormalWeb">
    <w:name w:val="Normal (Web)"/>
    <w:basedOn w:val="Standard"/>
    <w:pPr>
      <w:spacing w:before="100" w:after="100"/>
    </w:pPr>
    <w:rPr>
      <w:lang w:val="es-MX" w:eastAsia="es-MX"/>
    </w:rPr>
  </w:style>
  <w:style w:type="paragraph" w:styleId="Prrafodelista">
    <w:name w:val="List Paragraph"/>
    <w:basedOn w:val="Standard"/>
    <w:pPr>
      <w:ind w:left="720"/>
    </w:pPr>
  </w:style>
  <w:style w:type="character" w:customStyle="1" w:styleId="Ttulo1Car">
    <w:name w:val="Título 1 Car"/>
    <w:basedOn w:val="Fuentedeprrafopredeter"/>
    <w:rPr>
      <w:rFonts w:ascii="Arial" w:eastAsia="Arial Unicode MS" w:hAnsi="Arial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rPr>
      <w:rFonts w:ascii="Arial" w:eastAsia="Arial Unicode MS" w:hAnsi="Arial" w:cs="Arial"/>
      <w:b/>
      <w:bC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uiPriority w:val="99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sz w:val="26"/>
      <w:szCs w:val="20"/>
      <w:lang w:val="es-MX" w:eastAsia="es-ES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color w:val="393939"/>
      <w:sz w:val="23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paragraph" w:styleId="Puesto">
    <w:name w:val="Title"/>
    <w:basedOn w:val="Normal"/>
    <w:next w:val="Normal"/>
    <w:link w:val="PuestoCar"/>
    <w:uiPriority w:val="10"/>
    <w:qFormat/>
    <w:rsid w:val="00B76CC6"/>
    <w:pPr>
      <w:spacing w:after="0" w:line="360" w:lineRule="auto"/>
      <w:contextualSpacing/>
      <w:jc w:val="center"/>
    </w:pPr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76CC6"/>
    <w:rPr>
      <w:rFonts w:ascii="Arial" w:eastAsiaTheme="majorEastAsia" w:hAnsi="Arial" w:cstheme="majorBidi"/>
      <w:b/>
      <w:color w:val="DB1318"/>
      <w:spacing w:val="-10"/>
      <w:kern w:val="28"/>
      <w:sz w:val="28"/>
      <w:szCs w:val="56"/>
    </w:rPr>
  </w:style>
  <w:style w:type="paragraph" w:customStyle="1" w:styleId="Titulo2">
    <w:name w:val="Titulo 2"/>
    <w:basedOn w:val="Puesto"/>
    <w:link w:val="Titulo2Car"/>
    <w:qFormat/>
    <w:rsid w:val="00B76CC6"/>
    <w:pPr>
      <w:spacing w:line="240" w:lineRule="auto"/>
      <w:jc w:val="both"/>
    </w:pPr>
    <w:rPr>
      <w:rFonts w:cs="Arial"/>
      <w:sz w:val="20"/>
      <w:szCs w:val="20"/>
      <w:lang w:val="es-MX"/>
    </w:rPr>
  </w:style>
  <w:style w:type="character" w:customStyle="1" w:styleId="Titulo2Car">
    <w:name w:val="Titulo 2 Car"/>
    <w:basedOn w:val="PuestoCar"/>
    <w:link w:val="Titulo2"/>
    <w:rsid w:val="00B76CC6"/>
    <w:rPr>
      <w:rFonts w:ascii="Arial" w:eastAsiaTheme="majorEastAsia" w:hAnsi="Arial" w:cs="Arial"/>
      <w:b/>
      <w:color w:val="DB1318"/>
      <w:spacing w:val="-10"/>
      <w:kern w:val="28"/>
      <w:sz w:val="20"/>
      <w:szCs w:val="20"/>
      <w:lang w:val="es-MX"/>
    </w:rPr>
  </w:style>
  <w:style w:type="paragraph" w:styleId="Sinespaciado">
    <w:name w:val="No Spacing"/>
    <w:uiPriority w:val="1"/>
    <w:qFormat/>
    <w:rsid w:val="00930AA5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F0310-19EF-4E1F-93F3-4ECDA4C2A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Carolina Llanos Tobón</cp:lastModifiedBy>
  <cp:revision>2</cp:revision>
  <cp:lastPrinted>2018-03-08T17:35:00Z</cp:lastPrinted>
  <dcterms:created xsi:type="dcterms:W3CDTF">2018-05-01T22:41:00Z</dcterms:created>
  <dcterms:modified xsi:type="dcterms:W3CDTF">2018-05-01T22:41:00Z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