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  <w:lang w:val="it-IT"/>
        </w:rPr>
        <w:id w:val="-1296670098"/>
        <w:docPartObj>
          <w:docPartGallery w:val="Cover Pages"/>
          <w:docPartUnique/>
        </w:docPartObj>
      </w:sdtPr>
      <w:sdtEndPr/>
      <w:sdtContent>
        <w:p w:rsidR="00150D59" w:rsidRPr="00EA0282" w:rsidRDefault="006E0E79">
          <w:pPr>
            <w:rPr>
              <w:noProof/>
              <w:lang w:val="it-IT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5F4453D" wp14:editId="443791F6">
                    <wp:simplePos x="0" y="0"/>
                    <wp:positionH relativeFrom="column">
                      <wp:posOffset>-297180</wp:posOffset>
                    </wp:positionH>
                    <wp:positionV relativeFrom="paragraph">
                      <wp:posOffset>-411480</wp:posOffset>
                    </wp:positionV>
                    <wp:extent cx="6537960" cy="9052560"/>
                    <wp:effectExtent l="0" t="0" r="0" b="0"/>
                    <wp:wrapNone/>
                    <wp:docPr id="3" name="Rettangolo 3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905256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2E3972" id="Rettangolo 388" o:spid="_x0000_s1026" style="position:absolute;margin-left:-23.4pt;margin-top:-32.4pt;width:514.8pt;height:7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" fillcolor="#4472c4 [3208]" stroked="f" strokeweight="1pt"/>
                </w:pict>
              </mc:Fallback>
            </mc:AlternateContent>
          </w:r>
        </w:p>
        <w:p w:rsidR="00150D59" w:rsidRPr="00EA0282" w:rsidRDefault="00150D59">
          <w:pPr>
            <w:rPr>
              <w:noProof/>
              <w:lang w:val="it-IT"/>
            </w:rPr>
          </w:pPr>
        </w:p>
        <w:p w:rsidR="00150D59" w:rsidRPr="00EA0282" w:rsidRDefault="00150D59">
          <w:pPr>
            <w:rPr>
              <w:noProof/>
              <w:lang w:val="it-IT"/>
            </w:rPr>
          </w:pPr>
        </w:p>
        <w:p w:rsidR="00150D59" w:rsidRPr="00EA0282" w:rsidRDefault="00150D59">
          <w:pPr>
            <w:rPr>
              <w:noProof/>
              <w:lang w:val="it-IT"/>
            </w:rPr>
          </w:pPr>
        </w:p>
        <w:p w:rsidR="00150D59" w:rsidRPr="00EA0282" w:rsidRDefault="007552CE">
          <w:pPr>
            <w:spacing w:after="70"/>
            <w:rPr>
              <w:noProof/>
              <w:lang w:val="it-IT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CB57462" wp14:editId="083EC2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2188210</wp:posOffset>
                    </wp:positionV>
                    <wp:extent cx="5911850" cy="1988820"/>
                    <wp:effectExtent l="0" t="0" r="0" b="0"/>
                    <wp:wrapNone/>
                    <wp:docPr id="2" name="Casella di tes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11850" cy="1988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877" w:rsidRPr="009868FE" w:rsidRDefault="007552CE" w:rsidP="007552CE">
                                <w:pPr>
                                  <w:jc w:val="center"/>
                                  <w:rPr>
                                    <w:rFonts w:asciiTheme="majorHAnsi" w:hAnsiTheme="majorHAnsi" w:cs="Segoe UI Light"/>
                                    <w:noProof/>
                                    <w:color w:val="FFFFFF" w:themeColor="background1"/>
                                    <w:sz w:val="96"/>
                                    <w:szCs w:val="9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Theme="majorHAnsi" w:hAnsiTheme="majorHAnsi" w:cs="Segoe UI Light"/>
                                    <w:noProof/>
                                    <w:color w:val="FFFFFF" w:themeColor="background1"/>
                                    <w:sz w:val="96"/>
                                    <w:szCs w:val="96"/>
                                    <w:lang w:val="it-IT"/>
                                  </w:rPr>
                                  <w:t>Plantillas para anàlisis de capacidades</w:t>
                                </w:r>
                              </w:p>
                              <w:p w:rsidR="00AE7877" w:rsidRPr="009868FE" w:rsidRDefault="00AE7877">
                                <w:pPr>
                                  <w:rPr>
                                    <w:rFonts w:ascii="Segoe UI Light" w:hAnsi="Segoe UI Light" w:cs="Segoe UI Light"/>
                                    <w:noProof/>
                                    <w:color w:val="FFFFFF" w:themeColor="background1"/>
                                    <w:sz w:val="96"/>
                                    <w:szCs w:val="96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B5746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" o:spid="_x0000_s1026" type="#_x0000_t202" style="position:absolute;margin-left:-5.4pt;margin-top:172.3pt;width:465.5pt;height:15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" filled="f" stroked="f" strokeweight=".5pt">
                    <v:textbox>
                      <w:txbxContent>
                        <w:p w:rsidR="00AE7877" w:rsidRPr="009868FE" w:rsidRDefault="007552CE" w:rsidP="007552CE">
                          <w:pPr>
                            <w:jc w:val="center"/>
                            <w:rPr>
                              <w:rFonts w:asciiTheme="majorHAnsi" w:hAnsiTheme="majorHAnsi" w:cs="Segoe UI Light"/>
                              <w:noProof/>
                              <w:color w:val="FFFFFF" w:themeColor="background1"/>
                              <w:sz w:val="96"/>
                              <w:szCs w:val="96"/>
                              <w:lang w:val="it-IT"/>
                            </w:rPr>
                          </w:pPr>
                          <w:r>
                            <w:rPr>
                              <w:rFonts w:asciiTheme="majorHAnsi" w:hAnsiTheme="majorHAnsi" w:cs="Segoe UI Light"/>
                              <w:noProof/>
                              <w:color w:val="FFFFFF" w:themeColor="background1"/>
                              <w:sz w:val="96"/>
                              <w:szCs w:val="96"/>
                              <w:lang w:val="it-IT"/>
                            </w:rPr>
                            <w:t>Plantillas para anàlisis de capacidades</w:t>
                          </w:r>
                        </w:p>
                        <w:p w:rsidR="00AE7877" w:rsidRPr="009868FE" w:rsidRDefault="00AE7877">
                          <w:pPr>
                            <w:rPr>
                              <w:rFonts w:ascii="Segoe UI Light" w:hAnsi="Segoe UI Light" w:cs="Segoe UI Light"/>
                              <w:noProof/>
                              <w:color w:val="FFFFFF" w:themeColor="background1"/>
                              <w:sz w:val="96"/>
                              <w:szCs w:val="96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6DCFD64" wp14:editId="56F1C7EF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4527550</wp:posOffset>
                    </wp:positionV>
                    <wp:extent cx="6282055" cy="1108710"/>
                    <wp:effectExtent l="0" t="0" r="0" b="0"/>
                    <wp:wrapNone/>
                    <wp:docPr id="1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2055" cy="1108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877" w:rsidRPr="00EA0282" w:rsidRDefault="00AE7877" w:rsidP="00150D59">
                                <w:pPr>
                                  <w:rPr>
                                    <w:rFonts w:asciiTheme="majorHAnsi" w:hAnsiTheme="majorHAnsi" w:cs="Segoe UI Light"/>
                                    <w:noProof/>
                                    <w:color w:val="FFFFFF" w:themeColor="background1"/>
                                    <w:sz w:val="52"/>
                                    <w:szCs w:val="48"/>
                                    <w:lang w:val="it-IT"/>
                                  </w:rPr>
                                </w:pPr>
                                <w:r w:rsidRPr="00EA0282">
                                  <w:rPr>
                                    <w:rFonts w:ascii="Segoe UI Semibold" w:hAnsi="Segoe UI Semibold" w:cs="Segoe UI Light"/>
                                    <w:bCs/>
                                    <w:noProof/>
                                    <w:color w:val="FFFFFF"/>
                                    <w:sz w:val="52"/>
                                    <w:szCs w:val="48"/>
                                    <w:lang w:val="it-IT"/>
                                  </w:rPr>
                                  <w:t>5 suger</w:t>
                                </w:r>
                                <w:r w:rsidR="007552CE">
                                  <w:rPr>
                                    <w:rFonts w:ascii="Segoe UI Semibold" w:hAnsi="Segoe UI Semibold" w:cs="Segoe UI Light"/>
                                    <w:bCs/>
                                    <w:noProof/>
                                    <w:color w:val="FFFFFF"/>
                                    <w:sz w:val="52"/>
                                    <w:szCs w:val="48"/>
                                    <w:lang w:val="it-IT"/>
                                  </w:rPr>
                                  <w:t>encias</w:t>
                                </w:r>
                                <w:r w:rsidRPr="00EA0282">
                                  <w:rPr>
                                    <w:rFonts w:ascii="Segoe UI Light" w:hAnsi="Segoe UI Light" w:cs="Segoe UI Light"/>
                                    <w:noProof/>
                                    <w:color w:val="FFFFFF"/>
                                    <w:sz w:val="52"/>
                                    <w:szCs w:val="48"/>
                                    <w:lang w:val="it-IT"/>
                                  </w:rPr>
                                  <w:t xml:space="preserve"> </w:t>
                                </w:r>
                                <w:r w:rsidR="007552CE">
                                  <w:rPr>
                                    <w:rFonts w:ascii="Segoe UI Light" w:hAnsi="Segoe UI Light" w:cs="Segoe UI Light"/>
                                    <w:noProof/>
                                    <w:color w:val="FFFFFF"/>
                                    <w:sz w:val="52"/>
                                    <w:szCs w:val="48"/>
                                    <w:lang w:val="it-IT"/>
                                  </w:rPr>
                                  <w:t>para trabajar màs fàcilmente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DCFD64" id="Casella di testo 2" o:spid="_x0000_s1027" type="#_x0000_t202" style="position:absolute;margin-left:-5.4pt;margin-top:356.5pt;width:494.65pt;height:8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" filled="f" stroked="f" strokeweight=".5pt">
                    <v:textbox>
                      <w:txbxContent>
                        <w:p w:rsidR="00AE7877" w:rsidRPr="00EA0282" w:rsidRDefault="00AE7877" w:rsidP="00150D59">
                          <w:pPr>
                            <w:rPr>
                              <w:rFonts w:asciiTheme="majorHAnsi" w:hAnsiTheme="majorHAnsi" w:cs="Segoe UI Light"/>
                              <w:noProof/>
                              <w:color w:val="FFFFFF" w:themeColor="background1"/>
                              <w:sz w:val="52"/>
                              <w:szCs w:val="48"/>
                              <w:lang w:val="it-IT"/>
                            </w:rPr>
                          </w:pPr>
                          <w:r w:rsidRPr="00EA0282">
                            <w:rPr>
                              <w:rFonts w:ascii="Segoe UI Semibold" w:hAnsi="Segoe UI Semibold" w:cs="Segoe UI Light"/>
                              <w:bCs/>
                              <w:noProof/>
                              <w:color w:val="FFFFFF"/>
                              <w:sz w:val="52"/>
                              <w:szCs w:val="48"/>
                              <w:lang w:val="it-IT"/>
                            </w:rPr>
                            <w:t>5 suger</w:t>
                          </w:r>
                          <w:r w:rsidR="007552CE">
                            <w:rPr>
                              <w:rFonts w:ascii="Segoe UI Semibold" w:hAnsi="Segoe UI Semibold" w:cs="Segoe UI Light"/>
                              <w:bCs/>
                              <w:noProof/>
                              <w:color w:val="FFFFFF"/>
                              <w:sz w:val="52"/>
                              <w:szCs w:val="48"/>
                              <w:lang w:val="it-IT"/>
                            </w:rPr>
                            <w:t>encias</w:t>
                          </w:r>
                          <w:r w:rsidRPr="00EA0282">
                            <w:rPr>
                              <w:rFonts w:ascii="Segoe UI Light" w:hAnsi="Segoe UI Light" w:cs="Segoe UI Light"/>
                              <w:noProof/>
                              <w:color w:val="FFFFFF"/>
                              <w:sz w:val="52"/>
                              <w:szCs w:val="48"/>
                              <w:lang w:val="it-IT"/>
                            </w:rPr>
                            <w:t xml:space="preserve"> </w:t>
                          </w:r>
                          <w:r w:rsidR="007552CE">
                            <w:rPr>
                              <w:rFonts w:ascii="Segoe UI Light" w:hAnsi="Segoe UI Light" w:cs="Segoe UI Light"/>
                              <w:noProof/>
                              <w:color w:val="FFFFFF"/>
                              <w:sz w:val="52"/>
                              <w:szCs w:val="48"/>
                              <w:lang w:val="it-IT"/>
                            </w:rPr>
                            <w:t>para trabajar màs fàcilmente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50D59" w:rsidRPr="00EA0282">
            <w:rPr>
              <w:noProof/>
              <w:lang w:val="it-IT"/>
            </w:rPr>
            <w:br w:type="page"/>
          </w:r>
        </w:p>
      </w:sdtContent>
    </w:sdt>
    <w:p w:rsidR="00150D59" w:rsidRPr="00EA0282" w:rsidRDefault="007552CE" w:rsidP="00D902AC">
      <w:pPr>
        <w:pStyle w:val="Titolo1"/>
        <w:numPr>
          <w:ilvl w:val="0"/>
          <w:numId w:val="2"/>
        </w:numPr>
        <w:ind w:left="630"/>
        <w:rPr>
          <w:noProof/>
          <w:lang w:val="it-IT"/>
        </w:rPr>
      </w:pPr>
      <w:r>
        <w:rPr>
          <w:rFonts w:ascii="Segoe UI Light" w:hAnsi="Segoe UI Light"/>
          <w:noProof/>
          <w:color w:val="4472C4"/>
          <w:lang w:val="it-IT"/>
        </w:rPr>
        <w:lastRenderedPageBreak/>
        <w:t>Plantilla de anàlisis DOFA</w:t>
      </w:r>
    </w:p>
    <w:p w:rsidR="007552CE" w:rsidRPr="007552CE" w:rsidRDefault="007552CE" w:rsidP="007552CE">
      <w:pPr>
        <w:pStyle w:val="Istruzioni"/>
        <w:ind w:left="720"/>
        <w:rPr>
          <w:rFonts w:ascii="Segoe UI" w:hAnsi="Segoe UI"/>
          <w:noProof/>
          <w:color w:val="595959"/>
          <w:lang w:val="es-ES"/>
        </w:rPr>
      </w:pPr>
      <w:bookmarkStart w:id="0" w:name="_Live_layout_and"/>
      <w:bookmarkEnd w:id="0"/>
      <w:r w:rsidRPr="007552CE">
        <w:rPr>
          <w:rFonts w:ascii="Segoe UI" w:hAnsi="Segoe UI"/>
          <w:noProof/>
          <w:color w:val="595959"/>
          <w:lang w:val="es-ES"/>
        </w:rPr>
        <w:t>Las cuatro dimensiones son una extensión de los encabezados sencillos de Pro y Contra.</w:t>
      </w:r>
    </w:p>
    <w:tbl>
      <w:tblPr>
        <w:tblStyle w:val="Grigliatabella"/>
        <w:tblpPr w:leftFromText="141" w:rightFromText="141" w:vertAnchor="text" w:horzAnchor="margin" w:tblpXSpec="center" w:tblpY="1949"/>
        <w:tblW w:w="11199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7552CE" w:rsidTr="002251BC">
        <w:tc>
          <w:tcPr>
            <w:tcW w:w="11199" w:type="dxa"/>
            <w:gridSpan w:val="2"/>
          </w:tcPr>
          <w:p w:rsidR="007552CE" w:rsidRPr="007552CE" w:rsidRDefault="007552CE" w:rsidP="007552CE">
            <w:pPr>
              <w:rPr>
                <w:rFonts w:ascii="Segoe UI" w:hAnsi="Segoe UI"/>
                <w:noProof/>
                <w:color w:val="595959"/>
                <w:lang w:val="es-ES"/>
              </w:rPr>
            </w:pPr>
            <w:r>
              <w:rPr>
                <w:b/>
                <w:lang w:val="es-ES"/>
              </w:rPr>
              <w:tab/>
            </w:r>
            <w:r w:rsidRPr="007552CE">
              <w:rPr>
                <w:b/>
                <w:shd w:val="clear" w:color="auto" w:fill="FFFFFF"/>
                <w:lang w:val="es-ES"/>
              </w:rPr>
              <w:t xml:space="preserve"> </w:t>
            </w:r>
            <w:r w:rsidRPr="007552CE">
              <w:rPr>
                <w:b/>
                <w:shd w:val="clear" w:color="auto" w:fill="FFFFFF"/>
                <w:lang w:val="es-ES"/>
              </w:rPr>
              <w:t>Tema del análisis:</w:t>
            </w:r>
            <w:r w:rsidRPr="007552CE">
              <w:rPr>
                <w:shd w:val="clear" w:color="auto" w:fill="FFFFFF"/>
                <w:lang w:val="es-ES"/>
              </w:rPr>
              <w:t xml:space="preserve"> (defina aquí el tema a analizar)</w:t>
            </w:r>
          </w:p>
        </w:tc>
      </w:tr>
      <w:tr w:rsidR="007552CE" w:rsidTr="007552CE">
        <w:tc>
          <w:tcPr>
            <w:tcW w:w="5529" w:type="dxa"/>
          </w:tcPr>
          <w:p w:rsidR="007552CE" w:rsidRPr="007552CE" w:rsidRDefault="007552CE" w:rsidP="007552CE">
            <w:pPr>
              <w:pStyle w:val="Titolo3"/>
              <w:rPr>
                <w:b/>
                <w:shd w:val="clear" w:color="auto" w:fill="FFFFFF"/>
                <w:lang w:val="es-ES"/>
              </w:rPr>
            </w:pPr>
            <w:r w:rsidRPr="007552CE">
              <w:rPr>
                <w:b/>
                <w:shd w:val="clear" w:color="auto" w:fill="FFFFFF"/>
                <w:lang w:val="es-ES"/>
              </w:rPr>
              <w:t>Fortalezas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¿Ventajas de la propuesta?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¿Capacidades?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¿Ventajas competitivas?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¿PUV's (propuesta única de ve</w:t>
            </w:r>
            <w:r>
              <w:rPr>
                <w:lang w:val="es-ES" w:eastAsia="ja-JP"/>
              </w:rPr>
              <w:t>n</w:t>
            </w:r>
            <w:r w:rsidRPr="007552CE">
              <w:rPr>
                <w:lang w:val="es-ES" w:eastAsia="ja-JP"/>
              </w:rPr>
              <w:t>tas)?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 xml:space="preserve">¿Recursos, activos, </w:t>
            </w:r>
            <w:r>
              <w:rPr>
                <w:lang w:val="es-ES" w:eastAsia="ja-JP"/>
              </w:rPr>
              <w:t>talento humano</w:t>
            </w:r>
            <w:r w:rsidRPr="007552CE">
              <w:rPr>
                <w:lang w:val="es-ES" w:eastAsia="ja-JP"/>
              </w:rPr>
              <w:t>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¿Experiencia, conocimiento, datos?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¿Reservas financieras, retorno probable?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¿Mar</w:t>
            </w:r>
            <w:r>
              <w:rPr>
                <w:lang w:val="es-ES" w:eastAsia="ja-JP"/>
              </w:rPr>
              <w:t>keting – alcance, distribución</w:t>
            </w:r>
            <w:r w:rsidRPr="007552CE">
              <w:rPr>
                <w:lang w:val="es-ES" w:eastAsia="ja-JP"/>
              </w:rPr>
              <w:t>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¿Aspectos innovadores?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¿Ubicación geográfica?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¿Precio, valor, calidad?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¿Acreditaciones, calificaciones, certificaciones?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¿Procesos, sistemas, TI, comunicaciones?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¿Cultural, actitudinal, de comportamiento</w:t>
            </w:r>
            <w:r>
              <w:rPr>
                <w:lang w:val="es-ES" w:eastAsia="ja-JP"/>
              </w:rPr>
              <w:t>?</w:t>
            </w:r>
          </w:p>
        </w:tc>
        <w:tc>
          <w:tcPr>
            <w:tcW w:w="5670" w:type="dxa"/>
          </w:tcPr>
          <w:p w:rsidR="007552CE" w:rsidRPr="007552CE" w:rsidRDefault="007552CE" w:rsidP="007552CE">
            <w:pPr>
              <w:pStyle w:val="Titolo3"/>
              <w:rPr>
                <w:b/>
                <w:lang w:val="es-ES"/>
              </w:rPr>
            </w:pPr>
            <w:r w:rsidRPr="007552CE">
              <w:rPr>
                <w:b/>
                <w:lang w:val="es-ES"/>
              </w:rPr>
              <w:t>Debilidades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¿Desventajas de la propuesta?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¿Brechas en la capacidad?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¿Falta de fuerza competitiva?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¿R</w:t>
            </w:r>
            <w:r>
              <w:rPr>
                <w:lang w:val="es-ES" w:eastAsia="ja-JP"/>
              </w:rPr>
              <w:t>eputación, presencia y alcance?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¿Aspectos Financieros?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¿Vuln</w:t>
            </w:r>
            <w:r>
              <w:rPr>
                <w:lang w:val="es-ES" w:eastAsia="ja-JP"/>
              </w:rPr>
              <w:t>erabilidades propias conocidas?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¿Escala de t</w:t>
            </w:r>
            <w:r>
              <w:rPr>
                <w:lang w:val="es-ES" w:eastAsia="ja-JP"/>
              </w:rPr>
              <w:t>iempo, fechas tope y presiones?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¿Fluj</w:t>
            </w:r>
            <w:r>
              <w:rPr>
                <w:lang w:val="es-ES" w:eastAsia="ja-JP"/>
              </w:rPr>
              <w:t>o de caja?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¿Continuidad, robust</w:t>
            </w:r>
            <w:r>
              <w:rPr>
                <w:lang w:val="es-ES" w:eastAsia="ja-JP"/>
              </w:rPr>
              <w:t>ez de la cadena de suministros?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¿Efectos sobre las activi</w:t>
            </w:r>
            <w:r>
              <w:rPr>
                <w:lang w:val="es-ES" w:eastAsia="ja-JP"/>
              </w:rPr>
              <w:t>dades principales, distracción?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¿Confiabilidad de los d</w:t>
            </w:r>
            <w:r>
              <w:rPr>
                <w:lang w:val="es-ES" w:eastAsia="ja-JP"/>
              </w:rPr>
              <w:t>atos, predictibilidad del plan?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¿Mot</w:t>
            </w:r>
            <w:r>
              <w:rPr>
                <w:lang w:val="es-ES" w:eastAsia="ja-JP"/>
              </w:rPr>
              <w:t>ivación, compromiso, liderazgo?</w:t>
            </w:r>
          </w:p>
        </w:tc>
      </w:tr>
      <w:tr w:rsidR="007552CE" w:rsidTr="007552CE">
        <w:tc>
          <w:tcPr>
            <w:tcW w:w="5529" w:type="dxa"/>
          </w:tcPr>
          <w:p w:rsidR="007552CE" w:rsidRPr="007552CE" w:rsidRDefault="007552CE" w:rsidP="007552CE">
            <w:pPr>
              <w:pStyle w:val="Titolo3"/>
              <w:rPr>
                <w:b/>
                <w:lang w:val="es-ES"/>
              </w:rPr>
            </w:pPr>
            <w:r w:rsidRPr="007552CE">
              <w:rPr>
                <w:b/>
                <w:lang w:val="es-ES"/>
              </w:rPr>
              <w:t>Oportunidades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¿Desarrollos del mercado?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¿Vulner</w:t>
            </w:r>
            <w:r>
              <w:rPr>
                <w:lang w:val="es-ES" w:eastAsia="ja-JP"/>
              </w:rPr>
              <w:t>abilidades de los competidores?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¿Tendencias de la</w:t>
            </w:r>
            <w:r>
              <w:rPr>
                <w:lang w:val="es-ES" w:eastAsia="ja-JP"/>
              </w:rPr>
              <w:t xml:space="preserve"> industria o de estilo de vida?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 xml:space="preserve">¿Desarrollos </w:t>
            </w:r>
            <w:r>
              <w:rPr>
                <w:lang w:val="es-ES" w:eastAsia="ja-JP"/>
              </w:rPr>
              <w:t>tecnológicos e innovaciones?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¿Influencias globales?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¿Nuevos merc</w:t>
            </w:r>
            <w:r>
              <w:rPr>
                <w:lang w:val="es-ES" w:eastAsia="ja-JP"/>
              </w:rPr>
              <w:t>ados, verticales, horizontales?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¿Mercados objetivo nicho?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¿Geogr</w:t>
            </w:r>
            <w:r>
              <w:rPr>
                <w:lang w:val="es-ES" w:eastAsia="ja-JP"/>
              </w:rPr>
              <w:t>afía, exportación, importación?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¿Nue</w:t>
            </w:r>
            <w:r>
              <w:rPr>
                <w:lang w:val="es-ES" w:eastAsia="ja-JP"/>
              </w:rPr>
              <w:t>vas propuestas únicas de venta?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¿Tácticas - so</w:t>
            </w:r>
            <w:r>
              <w:rPr>
                <w:lang w:val="es-ES" w:eastAsia="ja-JP"/>
              </w:rPr>
              <w:t>rpresa, grandes contratos, etc?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¿Desarro</w:t>
            </w:r>
            <w:r>
              <w:rPr>
                <w:lang w:val="es-ES" w:eastAsia="ja-JP"/>
              </w:rPr>
              <w:t>llo de negocios o de productos?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¿Información e investigación?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¿Soci</w:t>
            </w:r>
            <w:r>
              <w:rPr>
                <w:lang w:val="es-ES" w:eastAsia="ja-JP"/>
              </w:rPr>
              <w:t>edades, agencias, distribución?</w:t>
            </w:r>
          </w:p>
          <w:p w:rsidR="007552CE" w:rsidRDefault="007552CE" w:rsidP="007552CE">
            <w:pPr>
              <w:rPr>
                <w:lang w:eastAsia="ja-JP"/>
              </w:rPr>
            </w:pPr>
            <w:r>
              <w:rPr>
                <w:lang w:eastAsia="ja-JP"/>
              </w:rPr>
              <w:t>¿Volúmenes, producción, economías?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¿Influencias estacionales, del clima, o de la moda?</w:t>
            </w:r>
          </w:p>
        </w:tc>
        <w:tc>
          <w:tcPr>
            <w:tcW w:w="5670" w:type="dxa"/>
          </w:tcPr>
          <w:p w:rsidR="007552CE" w:rsidRPr="007552CE" w:rsidRDefault="007552CE" w:rsidP="007552CE">
            <w:pPr>
              <w:pStyle w:val="Titolo3"/>
              <w:rPr>
                <w:b/>
                <w:lang w:val="es-ES"/>
              </w:rPr>
            </w:pPr>
            <w:r w:rsidRPr="007552CE">
              <w:rPr>
                <w:b/>
                <w:lang w:val="es-ES"/>
              </w:rPr>
              <w:t>Amenazas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¿Efectos políticos?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¿Efectos legislativos?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¿Efectos ambientales?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¿Desarrollos de TI?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¿I</w:t>
            </w:r>
            <w:r>
              <w:rPr>
                <w:lang w:val="es-ES" w:eastAsia="ja-JP"/>
              </w:rPr>
              <w:t>ntenciones de los competidores?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¿Demanda del mercado?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¿Nuevas</w:t>
            </w:r>
            <w:r>
              <w:rPr>
                <w:lang w:val="es-ES" w:eastAsia="ja-JP"/>
              </w:rPr>
              <w:t xml:space="preserve"> tecnologías, servicios, ideas?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¿Contratos y alianzas vitales?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¿Man</w:t>
            </w:r>
            <w:r>
              <w:rPr>
                <w:lang w:val="es-ES" w:eastAsia="ja-JP"/>
              </w:rPr>
              <w:t>tener las capacidades internas?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¿Obstáculos enfrentados?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¿Debilidades no superables?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¿Pérdida de personal clave?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</w:t>
            </w:r>
            <w:r>
              <w:rPr>
                <w:lang w:val="es-ES" w:eastAsia="ja-JP"/>
              </w:rPr>
              <w:t>Respaldo financiero sostenible?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¿Economía – local o extranjera?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¿Influencias estacionales, del clima, o de la moda?</w:t>
            </w:r>
          </w:p>
        </w:tc>
      </w:tr>
    </w:tbl>
    <w:p w:rsidR="00DF6C02" w:rsidRDefault="007552CE" w:rsidP="007552CE">
      <w:pPr>
        <w:pStyle w:val="Istruzioni"/>
        <w:ind w:left="720"/>
        <w:rPr>
          <w:rFonts w:ascii="Segoe UI" w:hAnsi="Segoe UI"/>
          <w:noProof/>
          <w:color w:val="595959"/>
          <w:lang w:val="es-ES"/>
        </w:rPr>
      </w:pPr>
      <w:r w:rsidRPr="007552CE">
        <w:rPr>
          <w:rFonts w:ascii="Segoe UI" w:hAnsi="Segoe UI"/>
          <w:noProof/>
          <w:color w:val="595959"/>
          <w:lang w:val="es-ES"/>
        </w:rPr>
        <w:t xml:space="preserve">La plantilla del análisis DOFA </w:t>
      </w:r>
      <w:r>
        <w:rPr>
          <w:rFonts w:ascii="Segoe UI" w:hAnsi="Segoe UI"/>
          <w:noProof/>
          <w:color w:val="595959"/>
          <w:lang w:val="es-ES"/>
        </w:rPr>
        <w:t>es</w:t>
      </w:r>
      <w:r w:rsidRPr="007552CE">
        <w:rPr>
          <w:rFonts w:ascii="Segoe UI" w:hAnsi="Segoe UI"/>
          <w:noProof/>
          <w:color w:val="595959"/>
          <w:lang w:val="es-ES"/>
        </w:rPr>
        <w:t xml:space="preserve"> generalmente presentada como una matriz de cuatro secciones, una para cada uno de los elementos: Debilidades, Oportu</w:t>
      </w:r>
      <w:r>
        <w:rPr>
          <w:rFonts w:ascii="Segoe UI" w:hAnsi="Segoe UI"/>
          <w:noProof/>
          <w:color w:val="595959"/>
          <w:lang w:val="es-ES"/>
        </w:rPr>
        <w:t xml:space="preserve">nidades, Fortalezas y Amenazas. </w:t>
      </w:r>
      <w:r w:rsidRPr="007552CE">
        <w:rPr>
          <w:rFonts w:ascii="Segoe UI" w:hAnsi="Segoe UI"/>
          <w:noProof/>
          <w:color w:val="595959"/>
          <w:lang w:val="es-ES"/>
        </w:rPr>
        <w:t>Es importante identificar y describir claramente el tema analizado mediante DOFA, de forma que las personas que participen entiendadn el propósito y sus implicaciones.</w:t>
      </w:r>
    </w:p>
    <w:p w:rsidR="007552CE" w:rsidRPr="00EA0282" w:rsidRDefault="007552CE" w:rsidP="007552CE">
      <w:pPr>
        <w:pStyle w:val="Titolo1"/>
        <w:numPr>
          <w:ilvl w:val="0"/>
          <w:numId w:val="2"/>
        </w:numPr>
        <w:ind w:left="630"/>
        <w:rPr>
          <w:noProof/>
          <w:lang w:val="it-IT"/>
        </w:rPr>
      </w:pPr>
      <w:r>
        <w:rPr>
          <w:rFonts w:ascii="Segoe UI Light" w:hAnsi="Segoe UI Light"/>
          <w:noProof/>
          <w:color w:val="4472C4"/>
          <w:lang w:val="it-IT"/>
        </w:rPr>
        <w:lastRenderedPageBreak/>
        <w:t xml:space="preserve">Plantilla de anàlisis </w:t>
      </w:r>
      <w:r>
        <w:rPr>
          <w:rFonts w:ascii="Segoe UI Light" w:hAnsi="Segoe UI Light"/>
          <w:noProof/>
          <w:color w:val="4472C4"/>
          <w:lang w:val="it-IT"/>
        </w:rPr>
        <w:t>PEST</w:t>
      </w:r>
    </w:p>
    <w:p w:rsidR="007552CE" w:rsidRPr="007552CE" w:rsidRDefault="007552CE" w:rsidP="007552CE">
      <w:pPr>
        <w:pStyle w:val="Istruzioni"/>
        <w:ind w:left="720"/>
        <w:rPr>
          <w:rFonts w:ascii="Segoe UI" w:hAnsi="Segoe UI"/>
          <w:noProof/>
          <w:color w:val="595959"/>
          <w:lang w:val="es-ES"/>
        </w:rPr>
      </w:pPr>
      <w:r w:rsidRPr="007552CE">
        <w:rPr>
          <w:rFonts w:ascii="Segoe UI" w:hAnsi="Segoe UI"/>
          <w:noProof/>
          <w:color w:val="595959"/>
          <w:lang w:val="es-ES"/>
        </w:rPr>
        <w:t>El análisis puede convertirse en una medida más científica, al asignarle una calificación a cada item. Esto es particularmente útil cuando se analiza más de un mercado, con el objetivo de decidir cual de las dos oportunidades de mercado tiene mayor potencial o más obstáculos; por ejemplo, cuando esté decidiendo entre desarrollar el mercado A o el B, concentrarse en distribución local o exportación, o adquirir la empresa X o Y.</w:t>
      </w:r>
    </w:p>
    <w:tbl>
      <w:tblPr>
        <w:tblStyle w:val="Grigliatabella"/>
        <w:tblpPr w:leftFromText="141" w:rightFromText="141" w:vertAnchor="text" w:horzAnchor="margin" w:tblpXSpec="center" w:tblpY="1949"/>
        <w:tblW w:w="11199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7552CE" w:rsidTr="00316135">
        <w:tc>
          <w:tcPr>
            <w:tcW w:w="11199" w:type="dxa"/>
            <w:gridSpan w:val="2"/>
          </w:tcPr>
          <w:p w:rsidR="007552CE" w:rsidRPr="007552CE" w:rsidRDefault="007552CE" w:rsidP="00316135">
            <w:pPr>
              <w:rPr>
                <w:rFonts w:ascii="Segoe UI" w:hAnsi="Segoe UI"/>
                <w:noProof/>
                <w:color w:val="595959"/>
                <w:lang w:val="es-ES"/>
              </w:rPr>
            </w:pPr>
            <w:r>
              <w:rPr>
                <w:b/>
                <w:lang w:val="es-ES"/>
              </w:rPr>
              <w:tab/>
            </w:r>
            <w:r w:rsidRPr="007552CE">
              <w:rPr>
                <w:b/>
                <w:shd w:val="clear" w:color="auto" w:fill="FFFFFF"/>
                <w:lang w:val="es-ES"/>
              </w:rPr>
              <w:t xml:space="preserve"> Tema del análisis:</w:t>
            </w:r>
            <w:r w:rsidRPr="007552CE">
              <w:rPr>
                <w:shd w:val="clear" w:color="auto" w:fill="FFFFFF"/>
                <w:lang w:val="es-ES"/>
              </w:rPr>
              <w:t xml:space="preserve"> (defina aquí el tema a analizar)</w:t>
            </w:r>
          </w:p>
        </w:tc>
      </w:tr>
      <w:tr w:rsidR="007552CE" w:rsidTr="00316135">
        <w:tc>
          <w:tcPr>
            <w:tcW w:w="5529" w:type="dxa"/>
          </w:tcPr>
          <w:p w:rsidR="007552CE" w:rsidRPr="007552CE" w:rsidRDefault="007552CE" w:rsidP="00316135">
            <w:pPr>
              <w:pStyle w:val="Titolo3"/>
              <w:rPr>
                <w:b/>
                <w:shd w:val="clear" w:color="auto" w:fill="FFFFFF"/>
                <w:lang w:val="es-ES"/>
              </w:rPr>
            </w:pPr>
            <w:r>
              <w:rPr>
                <w:b/>
                <w:shd w:val="clear" w:color="auto" w:fill="FFFFFF"/>
                <w:lang w:val="es-ES"/>
              </w:rPr>
              <w:t xml:space="preserve">Políticos 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legislación actual en el mercado local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legislación futura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legislación internacional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procesos y entidades regulatorias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políticas gubernamentales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período gubernamental y cambios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políticas de comercio exterior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financiamiento e iniciativas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grupos de cabildeo y de presión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grupos de presión internacionales</w:t>
            </w:r>
          </w:p>
        </w:tc>
        <w:tc>
          <w:tcPr>
            <w:tcW w:w="5670" w:type="dxa"/>
          </w:tcPr>
          <w:p w:rsidR="007552CE" w:rsidRPr="007552CE" w:rsidRDefault="007552CE" w:rsidP="00316135">
            <w:pPr>
              <w:pStyle w:val="Titolo3"/>
              <w:rPr>
                <w:b/>
                <w:lang w:val="es-ES"/>
              </w:rPr>
            </w:pPr>
            <w:r w:rsidRPr="007552CE">
              <w:rPr>
                <w:b/>
                <w:lang w:val="es-ES"/>
              </w:rPr>
              <w:t>Económicos</w:t>
            </w:r>
            <w:r>
              <w:rPr>
                <w:b/>
                <w:lang w:val="es-ES"/>
              </w:rPr>
              <w:t xml:space="preserve"> 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situación económica local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tendencias en la economía local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econom</w:t>
            </w:r>
            <w:r>
              <w:rPr>
                <w:lang w:val="es-ES" w:eastAsia="ja-JP"/>
              </w:rPr>
              <w:t>ía y tendencias en otros países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asuntos generales de impuestos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impuestos específic</w:t>
            </w:r>
            <w:r>
              <w:rPr>
                <w:lang w:val="es-ES" w:eastAsia="ja-JP"/>
              </w:rPr>
              <w:t>os de los productos y servicios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esta</w:t>
            </w:r>
            <w:r>
              <w:rPr>
                <w:lang w:val="es-ES" w:eastAsia="ja-JP"/>
              </w:rPr>
              <w:t>cionalidad y asuntos climáticos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ciclos de mercado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fact</w:t>
            </w:r>
            <w:r>
              <w:rPr>
                <w:lang w:val="es-ES" w:eastAsia="ja-JP"/>
              </w:rPr>
              <w:t>ores específicos de la industria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rutas del merca</w:t>
            </w:r>
            <w:r>
              <w:rPr>
                <w:lang w:val="es-ES" w:eastAsia="ja-JP"/>
              </w:rPr>
              <w:t>do y tendencias de distribución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motiv</w:t>
            </w:r>
            <w:r>
              <w:rPr>
                <w:lang w:val="es-ES" w:eastAsia="ja-JP"/>
              </w:rPr>
              <w:t>adores de los clientes/usuarios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intereses y tasas de cambio</w:t>
            </w:r>
          </w:p>
        </w:tc>
      </w:tr>
      <w:tr w:rsidR="007552CE" w:rsidTr="00316135">
        <w:tc>
          <w:tcPr>
            <w:tcW w:w="5529" w:type="dxa"/>
          </w:tcPr>
          <w:p w:rsidR="007552CE" w:rsidRPr="007552CE" w:rsidRDefault="007552CE" w:rsidP="00316135">
            <w:pPr>
              <w:pStyle w:val="Titolo3"/>
              <w:rPr>
                <w:b/>
                <w:lang w:val="es-ES"/>
              </w:rPr>
            </w:pPr>
            <w:r w:rsidRPr="007552CE">
              <w:rPr>
                <w:b/>
                <w:lang w:val="es-ES"/>
              </w:rPr>
              <w:t>Social</w:t>
            </w:r>
            <w:r>
              <w:rPr>
                <w:b/>
                <w:lang w:val="es-ES"/>
              </w:rPr>
              <w:t xml:space="preserve"> 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tendencias de estilo de vida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demografía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o</w:t>
            </w:r>
            <w:r>
              <w:rPr>
                <w:lang w:val="es-ES" w:eastAsia="ja-JP"/>
              </w:rPr>
              <w:t>pinión y actitud del consumidor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punto de vista de los medios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cambios de leye</w:t>
            </w:r>
            <w:r>
              <w:rPr>
                <w:lang w:val="es-ES" w:eastAsia="ja-JP"/>
              </w:rPr>
              <w:t>s que afecten factores sociales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imagen de la ma</w:t>
            </w:r>
            <w:r>
              <w:rPr>
                <w:lang w:val="es-ES" w:eastAsia="ja-JP"/>
              </w:rPr>
              <w:t>rca, la tecnología y la empresa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patrones de compra del consumidor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moda y modelos a seguir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grandes eventos e influencias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acceso y tendencias de compra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factores</w:t>
            </w:r>
            <w:r>
              <w:rPr>
                <w:lang w:val="es-ES" w:eastAsia="ja-JP"/>
              </w:rPr>
              <w:t xml:space="preserve"> étnicos y religiosos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publicidad y relaciones públicas</w:t>
            </w:r>
          </w:p>
        </w:tc>
        <w:tc>
          <w:tcPr>
            <w:tcW w:w="5670" w:type="dxa"/>
          </w:tcPr>
          <w:p w:rsidR="007552CE" w:rsidRPr="007552CE" w:rsidRDefault="007552CE" w:rsidP="00316135">
            <w:pPr>
              <w:pStyle w:val="Titolo3"/>
              <w:rPr>
                <w:b/>
                <w:lang w:val="es-ES"/>
              </w:rPr>
            </w:pPr>
            <w:r w:rsidRPr="007552CE">
              <w:rPr>
                <w:b/>
                <w:lang w:val="es-ES"/>
              </w:rPr>
              <w:t>Tecnológicos</w:t>
            </w:r>
            <w:r>
              <w:rPr>
                <w:b/>
                <w:lang w:val="es-ES"/>
              </w:rPr>
              <w:t xml:space="preserve"> 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desarrollos tecno</w:t>
            </w:r>
            <w:r>
              <w:rPr>
                <w:lang w:val="es-ES" w:eastAsia="ja-JP"/>
              </w:rPr>
              <w:t>lógicos competidores</w:t>
            </w:r>
            <w:bookmarkStart w:id="1" w:name="_GoBack"/>
            <w:bookmarkEnd w:id="1"/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finan</w:t>
            </w:r>
            <w:r>
              <w:rPr>
                <w:lang w:val="es-ES" w:eastAsia="ja-JP"/>
              </w:rPr>
              <w:t>ciamiento para la investigación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tec</w:t>
            </w:r>
            <w:r>
              <w:rPr>
                <w:lang w:val="es-ES" w:eastAsia="ja-JP"/>
              </w:rPr>
              <w:t>nologías asociadas/dependientes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te</w:t>
            </w:r>
            <w:r>
              <w:rPr>
                <w:lang w:val="es-ES" w:eastAsia="ja-JP"/>
              </w:rPr>
              <w:t>cnologías/soluciones sustitutas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madurez de la tecnología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capaci</w:t>
            </w:r>
            <w:r>
              <w:rPr>
                <w:lang w:val="es-ES" w:eastAsia="ja-JP"/>
              </w:rPr>
              <w:t>dad y madurez de la manufactura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información y comunicación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mecanismos/tecnología de compra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legislación tecnológica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>
              <w:rPr>
                <w:lang w:val="es-ES" w:eastAsia="ja-JP"/>
              </w:rPr>
              <w:t>potencial de innovación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acceso a la tecno</w:t>
            </w:r>
            <w:r>
              <w:rPr>
                <w:lang w:val="es-ES" w:eastAsia="ja-JP"/>
              </w:rPr>
              <w:t>logía, licenciamiento, patentes</w:t>
            </w:r>
          </w:p>
          <w:p w:rsidR="007552CE" w:rsidRPr="007552CE" w:rsidRDefault="007552CE" w:rsidP="007552CE">
            <w:pPr>
              <w:rPr>
                <w:lang w:val="es-ES" w:eastAsia="ja-JP"/>
              </w:rPr>
            </w:pPr>
            <w:r w:rsidRPr="007552CE">
              <w:rPr>
                <w:lang w:val="es-ES" w:eastAsia="ja-JP"/>
              </w:rPr>
              <w:t>asuntos de propiedad intelectual</w:t>
            </w:r>
          </w:p>
        </w:tc>
      </w:tr>
    </w:tbl>
    <w:p w:rsidR="007552CE" w:rsidRPr="007552CE" w:rsidRDefault="007552CE" w:rsidP="007552CE">
      <w:pPr>
        <w:pStyle w:val="Istruzioni"/>
        <w:ind w:left="720"/>
        <w:rPr>
          <w:rFonts w:ascii="Segoe UI" w:hAnsi="Segoe UI"/>
          <w:noProof/>
          <w:color w:val="595959"/>
          <w:lang w:val="es-ES"/>
        </w:rPr>
      </w:pPr>
    </w:p>
    <w:sectPr w:rsidR="007552CE" w:rsidRPr="007552CE" w:rsidSect="00CD15D3">
      <w:headerReference w:type="default" r:id="rId9"/>
      <w:footerReference w:type="default" r:id="rId10"/>
      <w:pgSz w:w="12240" w:h="15840"/>
      <w:pgMar w:top="1440" w:right="1325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F4" w:rsidRDefault="00BC6EF4" w:rsidP="005D7632">
      <w:pPr>
        <w:spacing w:after="0" w:line="240" w:lineRule="auto"/>
      </w:pPr>
      <w:r>
        <w:separator/>
      </w:r>
    </w:p>
  </w:endnote>
  <w:endnote w:type="continuationSeparator" w:id="0">
    <w:p w:rsidR="00BC6EF4" w:rsidRDefault="00BC6EF4" w:rsidP="005D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7" w:rsidRDefault="006E0E79">
    <w:pPr>
      <w:pStyle w:val="Pidipagina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7A03533" wp14:editId="277BC776">
              <wp:simplePos x="0" y="0"/>
              <wp:positionH relativeFrom="page">
                <wp:posOffset>1036955</wp:posOffset>
              </wp:positionH>
              <wp:positionV relativeFrom="page">
                <wp:posOffset>9153524</wp:posOffset>
              </wp:positionV>
              <wp:extent cx="5943600" cy="0"/>
              <wp:effectExtent l="0" t="0" r="19050" b="19050"/>
              <wp:wrapNone/>
              <wp:docPr id="8" name="Connettore dirit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39237" id="Connettore dirit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81.65pt,720.75pt" to="549.65pt,7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" strokecolor="#4472c4 [3208]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F4" w:rsidRDefault="00BC6EF4" w:rsidP="005D7632">
      <w:pPr>
        <w:spacing w:after="0" w:line="240" w:lineRule="auto"/>
      </w:pPr>
      <w:r>
        <w:separator/>
      </w:r>
    </w:p>
  </w:footnote>
  <w:footnote w:type="continuationSeparator" w:id="0">
    <w:p w:rsidR="00BC6EF4" w:rsidRDefault="00BC6EF4" w:rsidP="005D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7" w:rsidRDefault="006E0E79">
    <w:pPr>
      <w:pStyle w:val="Intestazione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37416EB" wp14:editId="529FCC23">
              <wp:simplePos x="0" y="0"/>
              <wp:positionH relativeFrom="column">
                <wp:align>center</wp:align>
              </wp:positionH>
              <wp:positionV relativeFrom="page">
                <wp:posOffset>914399</wp:posOffset>
              </wp:positionV>
              <wp:extent cx="5943600" cy="0"/>
              <wp:effectExtent l="0" t="0" r="19050" b="19050"/>
              <wp:wrapNone/>
              <wp:docPr id="7" name="Connettore dirit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C1801" id="Connettore dirit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page;mso-width-percent:0;mso-height-percent:0;mso-width-relative:margin;mso-height-relative:page" from="0,1in" to="46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" strokecolor="#4472c4 [3208]" strokeweight="1pt">
              <v:stroke joinstyle="miter"/>
              <o:lock v:ext="edit" shapetype="f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E"/>
    <w:rsid w:val="00054B1E"/>
    <w:rsid w:val="00067C15"/>
    <w:rsid w:val="00067F99"/>
    <w:rsid w:val="000A1F67"/>
    <w:rsid w:val="000A2F59"/>
    <w:rsid w:val="00105274"/>
    <w:rsid w:val="00144363"/>
    <w:rsid w:val="00150D59"/>
    <w:rsid w:val="0016766E"/>
    <w:rsid w:val="001C2D5E"/>
    <w:rsid w:val="001E73C2"/>
    <w:rsid w:val="001F650F"/>
    <w:rsid w:val="0021564D"/>
    <w:rsid w:val="00246376"/>
    <w:rsid w:val="00286846"/>
    <w:rsid w:val="002B1618"/>
    <w:rsid w:val="002C28B4"/>
    <w:rsid w:val="002D7336"/>
    <w:rsid w:val="0033452D"/>
    <w:rsid w:val="00337CC0"/>
    <w:rsid w:val="00376011"/>
    <w:rsid w:val="00382662"/>
    <w:rsid w:val="003C03D6"/>
    <w:rsid w:val="003E1E96"/>
    <w:rsid w:val="00414B47"/>
    <w:rsid w:val="00446C5F"/>
    <w:rsid w:val="0046001E"/>
    <w:rsid w:val="004A1B38"/>
    <w:rsid w:val="004C5957"/>
    <w:rsid w:val="00555CCB"/>
    <w:rsid w:val="005C2CAF"/>
    <w:rsid w:val="005D7632"/>
    <w:rsid w:val="00605A0F"/>
    <w:rsid w:val="00623B06"/>
    <w:rsid w:val="00650875"/>
    <w:rsid w:val="006D3BBA"/>
    <w:rsid w:val="006D5150"/>
    <w:rsid w:val="006E0E79"/>
    <w:rsid w:val="006F34BC"/>
    <w:rsid w:val="007111A4"/>
    <w:rsid w:val="00724751"/>
    <w:rsid w:val="007531C0"/>
    <w:rsid w:val="007552CE"/>
    <w:rsid w:val="00770A3B"/>
    <w:rsid w:val="007743F3"/>
    <w:rsid w:val="007B08B4"/>
    <w:rsid w:val="007C2719"/>
    <w:rsid w:val="007E3E60"/>
    <w:rsid w:val="007F2F12"/>
    <w:rsid w:val="007F4CC9"/>
    <w:rsid w:val="00817202"/>
    <w:rsid w:val="008265A0"/>
    <w:rsid w:val="00856563"/>
    <w:rsid w:val="00863A88"/>
    <w:rsid w:val="008A7E25"/>
    <w:rsid w:val="008E7307"/>
    <w:rsid w:val="008F6559"/>
    <w:rsid w:val="00906B72"/>
    <w:rsid w:val="00913E92"/>
    <w:rsid w:val="00931486"/>
    <w:rsid w:val="009401E1"/>
    <w:rsid w:val="00981034"/>
    <w:rsid w:val="00985617"/>
    <w:rsid w:val="00986139"/>
    <w:rsid w:val="009868FE"/>
    <w:rsid w:val="009962B5"/>
    <w:rsid w:val="009E39CE"/>
    <w:rsid w:val="00A16042"/>
    <w:rsid w:val="00A30D91"/>
    <w:rsid w:val="00A8186C"/>
    <w:rsid w:val="00AA588A"/>
    <w:rsid w:val="00AA6CF8"/>
    <w:rsid w:val="00AE7877"/>
    <w:rsid w:val="00AF2FCE"/>
    <w:rsid w:val="00B059B7"/>
    <w:rsid w:val="00B06ED3"/>
    <w:rsid w:val="00B6300E"/>
    <w:rsid w:val="00B82CBE"/>
    <w:rsid w:val="00BB566E"/>
    <w:rsid w:val="00BB5EEE"/>
    <w:rsid w:val="00BC6EF4"/>
    <w:rsid w:val="00C332F1"/>
    <w:rsid w:val="00C449F1"/>
    <w:rsid w:val="00C73B04"/>
    <w:rsid w:val="00C86BB9"/>
    <w:rsid w:val="00CB7F84"/>
    <w:rsid w:val="00CC3B90"/>
    <w:rsid w:val="00CD15D3"/>
    <w:rsid w:val="00CF6562"/>
    <w:rsid w:val="00D71433"/>
    <w:rsid w:val="00D74CB8"/>
    <w:rsid w:val="00D824F4"/>
    <w:rsid w:val="00D855F2"/>
    <w:rsid w:val="00D902AC"/>
    <w:rsid w:val="00DA3F83"/>
    <w:rsid w:val="00DF6C02"/>
    <w:rsid w:val="00E509F3"/>
    <w:rsid w:val="00EA0282"/>
    <w:rsid w:val="00EC3A27"/>
    <w:rsid w:val="00EE0B5D"/>
    <w:rsid w:val="00EF205F"/>
    <w:rsid w:val="00F329D4"/>
    <w:rsid w:val="00F416D5"/>
    <w:rsid w:val="00F81FF8"/>
    <w:rsid w:val="00FC65FA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045C6"/>
  <w15:docId w15:val="{4C7F6BBC-0D4F-4943-BC3C-A6486169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66E"/>
    <w:rPr>
      <w:color w:val="595959" w:themeColor="text1" w:themeTint="A6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7632"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5"/>
      <w:kern w:val="28"/>
      <w:sz w:val="52"/>
      <w:szCs w:val="36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0D59"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5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150D59"/>
    <w:pPr>
      <w:spacing w:after="0" w:line="240" w:lineRule="auto"/>
    </w:pPr>
    <w:rPr>
      <w:rFonts w:eastAsiaTheme="minorEastAsia"/>
      <w:lang w:eastAsia="ja-JP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0D59"/>
    <w:rPr>
      <w:rFonts w:eastAsiaTheme="minorEastAsia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7632"/>
    <w:rPr>
      <w:rFonts w:asciiTheme="majorHAnsi" w:eastAsiaTheme="majorEastAsia" w:hAnsiTheme="majorHAnsi" w:cstheme="majorBidi"/>
      <w:bCs/>
      <w:color w:val="4472C4" w:themeColor="accent5"/>
      <w:kern w:val="28"/>
      <w:sz w:val="52"/>
      <w:szCs w:val="36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0D5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:lang w:eastAsia="ja-JP"/>
    </w:rPr>
  </w:style>
  <w:style w:type="paragraph" w:styleId="Paragrafoelenco">
    <w:name w:val="List Paragraph"/>
    <w:basedOn w:val="Normale"/>
    <w:link w:val="ParagrafoelencoCarattere"/>
    <w:uiPriority w:val="34"/>
    <w:qFormat/>
    <w:rsid w:val="00150D59"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:szCs w:val="18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50D59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50D59"/>
    <w:rPr>
      <w:rFonts w:eastAsia="MS Mincho"/>
      <w:color w:val="404040" w:themeColor="text1" w:themeTint="BF"/>
      <w:kern w:val="20"/>
      <w:szCs w:val="18"/>
      <w:lang w:eastAsia="ja-JP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0D59"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0D59"/>
    <w:rPr>
      <w:rFonts w:ascii="Arial" w:eastAsia="MS Mincho" w:hAnsi="Arial" w:cs="Arial"/>
      <w:color w:val="484848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50D59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50D59"/>
    <w:rPr>
      <w:b/>
      <w:bCs/>
      <w:color w:val="595959" w:themeColor="text1" w:themeTint="A6"/>
    </w:rPr>
  </w:style>
  <w:style w:type="character" w:styleId="Enfasicorsivo">
    <w:name w:val="Emphasis"/>
    <w:basedOn w:val="Carpredefinitoparagrafo"/>
    <w:uiPriority w:val="20"/>
    <w:qFormat/>
    <w:rsid w:val="00150D59"/>
    <w:rPr>
      <w:i w:val="0"/>
      <w:iCs/>
      <w:color w:val="4472C4" w:themeColor="accent5"/>
    </w:rPr>
  </w:style>
  <w:style w:type="paragraph" w:styleId="NormaleWeb">
    <w:name w:val="Normal (Web)"/>
    <w:basedOn w:val="Normale"/>
    <w:uiPriority w:val="99"/>
    <w:semiHidden/>
    <w:unhideWhenUsed/>
    <w:rsid w:val="00150D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  <w:lang w:eastAsia="zh-CN" w:bidi="th-TH"/>
    </w:rPr>
  </w:style>
  <w:style w:type="table" w:customStyle="1" w:styleId="Tabellaelenco4-Colore11">
    <w:name w:val="Tabella elenco 4  - Colore 11"/>
    <w:basedOn w:val="Tabellanormale"/>
    <w:uiPriority w:val="49"/>
    <w:rsid w:val="00150D5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struzioni">
    <w:name w:val="Istruzioni"/>
    <w:basedOn w:val="Normale"/>
    <w:link w:val="IstruzioniCarattere"/>
    <w:qFormat/>
    <w:rsid w:val="00BB566E"/>
    <w:rPr>
      <w:lang w:eastAsia="ja-JP"/>
    </w:rPr>
  </w:style>
  <w:style w:type="character" w:customStyle="1" w:styleId="IstruzioniCarattere">
    <w:name w:val="Istruzioni Carattere"/>
    <w:basedOn w:val="Carpredefinitoparagrafo"/>
    <w:link w:val="Istruzioni"/>
    <w:rsid w:val="00BB566E"/>
    <w:rPr>
      <w:color w:val="595959" w:themeColor="text1" w:themeTint="A6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E96"/>
    <w:pPr>
      <w:spacing w:after="200"/>
    </w:pPr>
    <w:rPr>
      <w:rFonts w:asciiTheme="minorHAnsi" w:eastAsiaTheme="minorHAnsi" w:hAnsiTheme="minorHAnsi" w:cstheme="minorBidi"/>
      <w:b/>
      <w:bCs/>
      <w:color w:val="auto"/>
      <w:kern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E96"/>
    <w:rPr>
      <w:rFonts w:ascii="Arial" w:eastAsia="MS Mincho" w:hAnsi="Arial" w:cs="Arial"/>
      <w:b/>
      <w:bCs/>
      <w:color w:val="484848"/>
      <w:kern w:val="2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E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D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632"/>
  </w:style>
  <w:style w:type="paragraph" w:styleId="Pidipagina">
    <w:name w:val="footer"/>
    <w:basedOn w:val="Normale"/>
    <w:link w:val="PidipaginaCarattere"/>
    <w:uiPriority w:val="99"/>
    <w:unhideWhenUsed/>
    <w:rsid w:val="005D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632"/>
  </w:style>
  <w:style w:type="character" w:styleId="Collegamentovisitato">
    <w:name w:val="FollowedHyperlink"/>
    <w:basedOn w:val="Carpredefinitoparagrafo"/>
    <w:uiPriority w:val="99"/>
    <w:semiHidden/>
    <w:unhideWhenUsed/>
    <w:rsid w:val="00054B1E"/>
    <w:rPr>
      <w:color w:val="954F72" w:themeColor="followedHyperlink"/>
      <w:u w:val="single"/>
    </w:rPr>
  </w:style>
  <w:style w:type="character" w:customStyle="1" w:styleId="InterfacciautenteCarattere">
    <w:name w:val="Interfaccia utente Carattere"/>
    <w:basedOn w:val="Carpredefinitoparagrafo"/>
    <w:link w:val="Interfacciautente"/>
    <w:locked/>
    <w:rsid w:val="00105274"/>
    <w:rPr>
      <w:b/>
    </w:rPr>
  </w:style>
  <w:style w:type="paragraph" w:customStyle="1" w:styleId="Interfacciautente">
    <w:name w:val="Interfaccia utente"/>
    <w:basedOn w:val="Normale"/>
    <w:link w:val="InterfacciautenteCarattere"/>
    <w:qFormat/>
    <w:rsid w:val="00105274"/>
    <w:rPr>
      <w:b/>
      <w:color w:val="auto"/>
    </w:rPr>
  </w:style>
  <w:style w:type="table" w:styleId="Grigliatabella">
    <w:name w:val="Table Grid"/>
    <w:basedOn w:val="Tabellanormale"/>
    <w:uiPriority w:val="39"/>
    <w:rsid w:val="00D8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755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Introduzione%20a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A7E8-779F-43BD-97BD-435202D63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20156-056F-454B-8C92-427DF92F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Introduzione a Word</Template>
  <TotalTime>60</TotalTime>
  <Pages>3</Pages>
  <Words>691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Romeo</dc:creator>
  <cp:keywords/>
  <cp:lastModifiedBy>Andrea Romeo</cp:lastModifiedBy>
  <cp:revision>1</cp:revision>
  <dcterms:created xsi:type="dcterms:W3CDTF">2016-06-21T11:31:00Z</dcterms:created>
  <dcterms:modified xsi:type="dcterms:W3CDTF">2016-06-21T12:31:00Z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TC029239499991</vt:lpwstr>
  </property>
</Properties>
</file>